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16" w:rsidRPr="00C26E8B" w:rsidRDefault="00CD6316" w:rsidP="00163E51">
      <w:pPr>
        <w:pStyle w:val="1"/>
        <w:shd w:val="clear" w:color="auto" w:fill="FFFFFF"/>
        <w:spacing w:before="0" w:after="144" w:line="270" w:lineRule="atLeast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C26E8B">
        <w:rPr>
          <w:rFonts w:ascii="Times New Roman" w:hAnsi="Times New Roman" w:cs="Times New Roman"/>
          <w:color w:val="333333"/>
          <w:sz w:val="24"/>
          <w:szCs w:val="24"/>
        </w:rPr>
        <w:t>Приказ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</w:p>
    <w:p w:rsidR="00CD6316" w:rsidRPr="00C26E8B" w:rsidRDefault="00987080" w:rsidP="00987080">
      <w:pPr>
        <w:pStyle w:val="1"/>
        <w:shd w:val="clear" w:color="auto" w:fill="FFFFFF"/>
        <w:spacing w:before="0" w:after="144" w:line="270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(вместе с порядком, в том числе </w:t>
      </w:r>
      <w:r w:rsidR="00CD6316"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"Порядком заполнения учетной формы N 070/у "Справка для получения путевки на санаторно-курортное лечение", "Порядком заполнения учетной формы N 072/у "Санаторно-курортная карта</w:t>
      </w:r>
      <w:r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>»</w:t>
      </w:r>
      <w:r w:rsidR="00107B61"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>)</w:t>
      </w:r>
      <w:r w:rsidR="0007409B" w:rsidRPr="00C26E8B">
        <w:rPr>
          <w:rFonts w:ascii="Times New Roman" w:hAnsi="Times New Roman" w:cs="Times New Roman"/>
          <w:b w:val="0"/>
          <w:color w:val="333333"/>
          <w:sz w:val="24"/>
          <w:szCs w:val="24"/>
        </w:rPr>
        <w:t>.</w:t>
      </w:r>
    </w:p>
    <w:p w:rsidR="0007409B" w:rsidRPr="00C26E8B" w:rsidRDefault="002D0D0C" w:rsidP="002D0D0C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Приложение N 12</w:t>
      </w:r>
    </w:p>
    <w:p w:rsidR="0007409B" w:rsidRPr="00C26E8B" w:rsidRDefault="002D0D0C" w:rsidP="002D0D0C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к приказу Министерства здравоохранения</w:t>
      </w:r>
    </w:p>
    <w:p w:rsidR="0007409B" w:rsidRPr="00C26E8B" w:rsidRDefault="002D0D0C" w:rsidP="002D0D0C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Российской Федерации</w:t>
      </w:r>
    </w:p>
    <w:p w:rsidR="0007409B" w:rsidRPr="00C26E8B" w:rsidRDefault="002D0D0C" w:rsidP="002D0D0C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от 15 декабря 2014 г. N 834н</w:t>
      </w:r>
    </w:p>
    <w:p w:rsidR="0007409B" w:rsidRPr="00C26E8B" w:rsidRDefault="0007409B" w:rsidP="002D0D0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2D0D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dst100983"/>
      <w:bookmarkEnd w:id="0"/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ПОРЯДОК</w:t>
      </w:r>
    </w:p>
    <w:p w:rsidR="0007409B" w:rsidRPr="00C26E8B" w:rsidRDefault="0007409B" w:rsidP="002D0D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ЗАПОЛНЕНИЯ УЧЕТНОЙ ФОРМЫ N 070/У "СПРАВКА ДЛЯ ПОЛУЧЕНИЯ</w:t>
      </w:r>
    </w:p>
    <w:p w:rsidR="0007409B" w:rsidRPr="00C26E8B" w:rsidRDefault="0007409B" w:rsidP="002D0D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ПУТЕВКИ НА САНАТОРНО-КУРОРТНОЕ ЛЕЧЕНИЕ"</w:t>
      </w:r>
    </w:p>
    <w:p w:rsidR="0007409B" w:rsidRPr="00C26E8B" w:rsidRDefault="0007409B" w:rsidP="002D0D0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984"/>
      <w:bookmarkEnd w:id="1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1. Учетная </w:t>
      </w:r>
      <w:hyperlink r:id="rId8" w:anchor="dst10071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070/у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0985"/>
      <w:bookmarkEnd w:id="2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986"/>
      <w:bookmarkEnd w:id="3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При заполнении Справки: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987"/>
      <w:bookmarkEnd w:id="4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3.1. </w:t>
      </w:r>
      <w:hyperlink r:id="rId9" w:anchor="dst10071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10" w:anchor="dst100716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4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Справки заполняются на основании сведений, содержащихся в документе, удостоверяющем личность пациента(ки).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5" w:name="dst100988"/>
      <w:bookmarkEnd w:id="5"/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989"/>
      <w:bookmarkEnd w:id="6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990"/>
      <w:bookmarkStart w:id="8" w:name="dst100991"/>
      <w:bookmarkEnd w:id="7"/>
      <w:bookmarkEnd w:id="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11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Указ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7409B" w:rsidRPr="00C26E8B" w:rsidRDefault="0007409B" w:rsidP="0007409B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bookmarkStart w:id="9" w:name="dst100992"/>
      <w:bookmarkEnd w:id="9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</w:t>
      </w: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море) плавания, используемых для целей торгового мореплавания, является удостоверение личности моряка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993"/>
      <w:bookmarkStart w:id="11" w:name="dst100994"/>
      <w:bookmarkEnd w:id="10"/>
      <w:bookmarkEnd w:id="11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1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Постановление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100995"/>
      <w:bookmarkEnd w:id="12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996"/>
      <w:bookmarkStart w:id="14" w:name="dst100997"/>
      <w:bookmarkEnd w:id="13"/>
      <w:bookmarkEnd w:id="14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13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Постановление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07409B" w:rsidRPr="00C26E8B" w:rsidRDefault="0007409B" w:rsidP="0007409B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bookmarkStart w:id="15" w:name="dst100998"/>
      <w:bookmarkEnd w:id="15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100999"/>
      <w:bookmarkEnd w:id="16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dst101000"/>
      <w:bookmarkEnd w:id="17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dst101001"/>
      <w:bookmarkEnd w:id="1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 Федеральный </w:t>
      </w:r>
      <w:hyperlink r:id="rId1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закон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07409B" w:rsidRPr="00C26E8B" w:rsidRDefault="0007409B" w:rsidP="0007409B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dst101002"/>
      <w:bookmarkEnd w:id="19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Документами, удостоверяющими личность лица без гражданства в Российской Федерации, являются: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dst101003"/>
      <w:bookmarkEnd w:id="20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dst101004"/>
      <w:bookmarkEnd w:id="21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разрешение на временное проживание;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dst101005"/>
      <w:bookmarkEnd w:id="22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вид на жительство;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dst101006"/>
      <w:bookmarkEnd w:id="23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dst101007"/>
      <w:bookmarkStart w:id="25" w:name="dst101008"/>
      <w:bookmarkEnd w:id="24"/>
      <w:bookmarkEnd w:id="25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15" w:anchor="dst100091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Статья 10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dst101009"/>
      <w:bookmarkEnd w:id="26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3.2. В </w:t>
      </w:r>
      <w:hyperlink r:id="rId16" w:anchor="dst100717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пункте 5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указывается идентификационный номер страхового медицинского полиса обязательного медицинского страхования.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dst101010"/>
      <w:bookmarkEnd w:id="27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3.3. </w:t>
      </w:r>
      <w:hyperlink r:id="rId17" w:anchor="dst100718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6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18" w:anchor="dst100723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13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 </w:t>
      </w:r>
      <w:hyperlink r:id="rId19" w:anchor="dst100718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 7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07409B" w:rsidRPr="00C26E8B" w:rsidRDefault="0007409B" w:rsidP="0007409B">
      <w:pPr>
        <w:shd w:val="clear" w:color="auto" w:fill="FFFFFF"/>
        <w:spacing w:line="324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28" w:name="dst101011"/>
      <w:bookmarkEnd w:id="2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3.4. </w:t>
      </w:r>
      <w:hyperlink r:id="rId20" w:anchor="dst100725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15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21" w:anchor="dst100727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17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22" w:anchor="dst100728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18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заполняются в соответствии с медицинской картой пациента, получающего медицинскую помощь в амбулаторных условиях (учетная </w:t>
      </w:r>
      <w:hyperlink r:id="rId23" w:anchor="dst10004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025/у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предусмотренная приложением N 1 к приказу Минздрава России от 15.12.2014 N 834н) с обязательным кодированием диагнозов по МКБ-10.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Приложение N 14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к приказу Министерства здравоохранения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Российской Федерации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от 15 декабря 2014 г. N 834н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07409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dst101071"/>
      <w:bookmarkEnd w:id="29"/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ПОРЯДОК</w:t>
      </w:r>
    </w:p>
    <w:p w:rsidR="0007409B" w:rsidRPr="00C26E8B" w:rsidRDefault="0007409B" w:rsidP="0007409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ЗАПОЛНЕНИЯ УЧЕТНОЙ ФОРМЫ N 072/У</w:t>
      </w:r>
    </w:p>
    <w:p w:rsidR="0007409B" w:rsidRPr="00C26E8B" w:rsidRDefault="0007409B" w:rsidP="0007409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333333"/>
          <w:sz w:val="24"/>
          <w:szCs w:val="24"/>
        </w:rPr>
        <w:t>"САНАТОРНО-КУРОРТНАЯ КАРТА"</w:t>
      </w:r>
    </w:p>
    <w:p w:rsidR="0007409B" w:rsidRPr="00C26E8B" w:rsidRDefault="0007409B" w:rsidP="0007409B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dst101072"/>
      <w:bookmarkEnd w:id="30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1. Учетная </w:t>
      </w:r>
      <w:hyperlink r:id="rId24" w:anchor="dst101018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072/у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dst101073"/>
      <w:bookmarkEnd w:id="31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dst101074"/>
      <w:bookmarkEnd w:id="32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Бланк Карты состоит из Карты и обратного (отрезного) талона.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dst101075"/>
      <w:bookmarkEnd w:id="33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 При заполнении Карты: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dst101076"/>
      <w:bookmarkEnd w:id="34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4.1. </w:t>
      </w:r>
      <w:hyperlink r:id="rId25" w:anchor="dst101020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26" w:anchor="dst10102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4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Карты заполняются на основании документа, удостоверяющего личность пациента(ки).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dst101077"/>
      <w:bookmarkEnd w:id="35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07409B" w:rsidRPr="00C26E8B" w:rsidRDefault="008F0FFD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dst101078"/>
      <w:bookmarkEnd w:id="36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dst101079"/>
      <w:bookmarkStart w:id="38" w:name="dst101080"/>
      <w:bookmarkEnd w:id="37"/>
      <w:bookmarkEnd w:id="3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8F0FFD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dst101081"/>
      <w:bookmarkEnd w:id="39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bookmarkStart w:id="40" w:name="dst101082"/>
      <w:bookmarkEnd w:id="40"/>
    </w:p>
    <w:p w:rsidR="0007409B" w:rsidRPr="00C26E8B" w:rsidRDefault="008F0FFD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dst101083"/>
      <w:bookmarkStart w:id="42" w:name="dst101087"/>
      <w:bookmarkEnd w:id="41"/>
      <w:bookmarkEnd w:id="42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</w:t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7409B" w:rsidRPr="00C26E8B" w:rsidRDefault="008F0FFD" w:rsidP="008F0FFD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dst101088"/>
      <w:bookmarkEnd w:id="43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  <w:bookmarkStart w:id="44" w:name="dst101089"/>
      <w:bookmarkStart w:id="45" w:name="dst101090"/>
      <w:bookmarkEnd w:id="44"/>
      <w:bookmarkEnd w:id="45"/>
    </w:p>
    <w:p w:rsidR="0007409B" w:rsidRPr="00C26E8B" w:rsidRDefault="008F0FFD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dst101091"/>
      <w:bookmarkEnd w:id="46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Документами, удостоверяющими личность лица без гражданства в Российской Федерации, являются: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dst101092"/>
      <w:bookmarkEnd w:id="47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dst101093"/>
      <w:bookmarkEnd w:id="48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разрешение на временное проживание;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dst101094"/>
      <w:bookmarkEnd w:id="49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вид на жительство;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dst101095"/>
      <w:bookmarkEnd w:id="50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dst101096"/>
      <w:bookmarkEnd w:id="51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dst101097"/>
      <w:bookmarkEnd w:id="52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 </w:t>
      </w:r>
      <w:hyperlink r:id="rId27" w:anchor="dst100091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Статья 10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dst101098"/>
      <w:bookmarkEnd w:id="53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4.2. </w:t>
      </w:r>
      <w:hyperlink r:id="rId28" w:anchor="dst10102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6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29" w:anchor="dst101029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13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 </w:t>
      </w:r>
      <w:hyperlink r:id="rId30" w:anchor="dst100712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070/у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предусмотренная приложением N 11 к приказу Минздрава России от 15.12.2014 N 834н). </w:t>
      </w:r>
      <w:hyperlink r:id="rId31" w:anchor="dst10102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 7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bookmarkStart w:id="54" w:name="dst101099"/>
    <w:bookmarkEnd w:id="54"/>
    <w:p w:rsidR="0007409B" w:rsidRPr="00C26E8B" w:rsidRDefault="00C40FC1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"http://www.consultant.ru/document/cons_doc_LAW_175963/b967eeb3d312920523c576de2d6936dcdab353b8/" \l "dst101046" </w:instrText>
      </w: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07409B" w:rsidRPr="00C26E8B">
        <w:rPr>
          <w:rStyle w:val="a9"/>
          <w:rFonts w:ascii="Times New Roman" w:hAnsi="Times New Roman" w:cs="Times New Roman"/>
          <w:color w:val="666699"/>
          <w:sz w:val="24"/>
          <w:szCs w:val="24"/>
        </w:rPr>
        <w:t>Пункты 15</w:t>
      </w:r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32" w:anchor="dst101048" w:history="1">
        <w:r w:rsidR="0007409B"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17</w:t>
        </w:r>
      </w:hyperlink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заполняются на основании медицинской карты пациента, получающего медицинскую помощь в амбулаторных условиях (учетная </w:t>
      </w:r>
      <w:hyperlink r:id="rId33" w:anchor="dst100042" w:history="1">
        <w:r w:rsidR="0007409B"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форма N 025/у</w:t>
        </w:r>
      </w:hyperlink>
      <w:r w:rsidR="0007409B"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предусмотренная приложением N 1 к приказу Минздрава России от 15.12.2014 N 834н), с обязательным кодированием диагнозов по МКБ-10. При оформлении Карты могут использоваться результаты, полученные при прохождении диспансеризации (медицинского осмотра).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dst101100"/>
      <w:bookmarkEnd w:id="55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4.3. </w:t>
      </w:r>
      <w:hyperlink r:id="rId34" w:anchor="dst101053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18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35" w:anchor="dst101057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21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заполняются на основании представленной путевки на санаторно-курортное лечение.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dst101101"/>
      <w:bookmarkEnd w:id="56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07409B" w:rsidRPr="00C26E8B" w:rsidRDefault="0007409B" w:rsidP="0007409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dst101102"/>
      <w:bookmarkEnd w:id="57"/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4.5. </w:t>
      </w:r>
      <w:hyperlink r:id="rId36" w:anchor="dst101034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Пункты 1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- </w:t>
      </w:r>
      <w:hyperlink r:id="rId37" w:anchor="dst101066" w:history="1">
        <w:r w:rsidRPr="00C26E8B">
          <w:rPr>
            <w:rStyle w:val="a9"/>
            <w:rFonts w:ascii="Times New Roman" w:hAnsi="Times New Roman" w:cs="Times New Roman"/>
            <w:color w:val="666699"/>
            <w:sz w:val="24"/>
            <w:szCs w:val="24"/>
          </w:rPr>
          <w:t>10</w:t>
        </w:r>
      </w:hyperlink>
      <w:r w:rsidRPr="00C26E8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sectPr w:rsidR="0007409B" w:rsidRPr="00C26E8B" w:rsidSect="00B5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6A" w:rsidRDefault="009E1D6A" w:rsidP="007C382E">
      <w:pPr>
        <w:spacing w:after="0" w:line="240" w:lineRule="auto"/>
      </w:pPr>
      <w:r>
        <w:separator/>
      </w:r>
    </w:p>
  </w:endnote>
  <w:endnote w:type="continuationSeparator" w:id="1">
    <w:p w:rsidR="009E1D6A" w:rsidRDefault="009E1D6A" w:rsidP="007C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6A" w:rsidRDefault="009E1D6A" w:rsidP="007C382E">
      <w:pPr>
        <w:spacing w:after="0" w:line="240" w:lineRule="auto"/>
      </w:pPr>
      <w:r>
        <w:separator/>
      </w:r>
    </w:p>
  </w:footnote>
  <w:footnote w:type="continuationSeparator" w:id="1">
    <w:p w:rsidR="009E1D6A" w:rsidRDefault="009E1D6A" w:rsidP="007C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3"/>
    <w:lvl w:ilvl="0">
      <w:start w:val="114"/>
      <w:numFmt w:val="decimal"/>
      <w:lvlText w:val="%1."/>
      <w:lvlJc w:val="left"/>
      <w:pPr>
        <w:tabs>
          <w:tab w:val="num" w:pos="0"/>
        </w:tabs>
        <w:ind w:left="0" w:firstLine="710"/>
      </w:pPr>
      <w:rPr>
        <w:rFonts w:cs="Times New Roman"/>
        <w:b w:val="0"/>
        <w:strike w:val="0"/>
        <w:d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EB02376"/>
    <w:multiLevelType w:val="hybridMultilevel"/>
    <w:tmpl w:val="8B1E932C"/>
    <w:lvl w:ilvl="0" w:tplc="128C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C6128"/>
    <w:multiLevelType w:val="hybridMultilevel"/>
    <w:tmpl w:val="20B4EC94"/>
    <w:lvl w:ilvl="0" w:tplc="1A4A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1225"/>
    <w:multiLevelType w:val="hybridMultilevel"/>
    <w:tmpl w:val="0CF438A8"/>
    <w:lvl w:ilvl="0" w:tplc="A148F4DA">
      <w:start w:val="1"/>
      <w:numFmt w:val="decimal"/>
      <w:lvlText w:val="%1)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03074"/>
    <w:multiLevelType w:val="hybridMultilevel"/>
    <w:tmpl w:val="EB4413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4489"/>
    <w:multiLevelType w:val="hybridMultilevel"/>
    <w:tmpl w:val="3B522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25F8"/>
    <w:multiLevelType w:val="hybridMultilevel"/>
    <w:tmpl w:val="AA4A8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D87"/>
    <w:multiLevelType w:val="hybridMultilevel"/>
    <w:tmpl w:val="C27A470E"/>
    <w:lvl w:ilvl="0" w:tplc="7CCC253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0603"/>
    <w:multiLevelType w:val="hybridMultilevel"/>
    <w:tmpl w:val="AD7867B0"/>
    <w:lvl w:ilvl="0" w:tplc="420C52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3071D"/>
    <w:multiLevelType w:val="hybridMultilevel"/>
    <w:tmpl w:val="93464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F7FDD"/>
    <w:multiLevelType w:val="hybridMultilevel"/>
    <w:tmpl w:val="35F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4393D"/>
    <w:multiLevelType w:val="hybridMultilevel"/>
    <w:tmpl w:val="5E60F088"/>
    <w:lvl w:ilvl="0" w:tplc="41805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65D29"/>
    <w:multiLevelType w:val="hybridMultilevel"/>
    <w:tmpl w:val="1A6A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D3844"/>
    <w:multiLevelType w:val="hybridMultilevel"/>
    <w:tmpl w:val="5C4AD664"/>
    <w:lvl w:ilvl="0" w:tplc="0FD0EC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B5735"/>
    <w:multiLevelType w:val="hybridMultilevel"/>
    <w:tmpl w:val="BC908FF8"/>
    <w:lvl w:ilvl="0" w:tplc="6A0CA45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A0174"/>
    <w:multiLevelType w:val="hybridMultilevel"/>
    <w:tmpl w:val="ED06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B6D24"/>
    <w:multiLevelType w:val="hybridMultilevel"/>
    <w:tmpl w:val="E5708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64"/>
    <w:rsid w:val="00071301"/>
    <w:rsid w:val="0007409B"/>
    <w:rsid w:val="000A5897"/>
    <w:rsid w:val="000A699F"/>
    <w:rsid w:val="000C1F08"/>
    <w:rsid w:val="000C4E98"/>
    <w:rsid w:val="00107B61"/>
    <w:rsid w:val="00110C62"/>
    <w:rsid w:val="00133388"/>
    <w:rsid w:val="00136AA0"/>
    <w:rsid w:val="001478E7"/>
    <w:rsid w:val="00163E51"/>
    <w:rsid w:val="001868A5"/>
    <w:rsid w:val="001E1D88"/>
    <w:rsid w:val="00216CE7"/>
    <w:rsid w:val="00226EE1"/>
    <w:rsid w:val="00232839"/>
    <w:rsid w:val="00243AD5"/>
    <w:rsid w:val="0025213B"/>
    <w:rsid w:val="002622C9"/>
    <w:rsid w:val="00271446"/>
    <w:rsid w:val="002879F6"/>
    <w:rsid w:val="00292B10"/>
    <w:rsid w:val="002949A8"/>
    <w:rsid w:val="002B769C"/>
    <w:rsid w:val="002D0D0C"/>
    <w:rsid w:val="002E6A37"/>
    <w:rsid w:val="0033745D"/>
    <w:rsid w:val="00347D68"/>
    <w:rsid w:val="003634E4"/>
    <w:rsid w:val="0038602F"/>
    <w:rsid w:val="003A7681"/>
    <w:rsid w:val="003B31EC"/>
    <w:rsid w:val="003C0162"/>
    <w:rsid w:val="003C24C5"/>
    <w:rsid w:val="003F1C84"/>
    <w:rsid w:val="003F2809"/>
    <w:rsid w:val="00431060"/>
    <w:rsid w:val="0045053C"/>
    <w:rsid w:val="004652D8"/>
    <w:rsid w:val="0049698F"/>
    <w:rsid w:val="004B3340"/>
    <w:rsid w:val="004B6DF9"/>
    <w:rsid w:val="004E42FF"/>
    <w:rsid w:val="004F7E92"/>
    <w:rsid w:val="00562D07"/>
    <w:rsid w:val="005756B8"/>
    <w:rsid w:val="005E01D0"/>
    <w:rsid w:val="005E032D"/>
    <w:rsid w:val="005E658A"/>
    <w:rsid w:val="00610941"/>
    <w:rsid w:val="0065243A"/>
    <w:rsid w:val="00654AF3"/>
    <w:rsid w:val="00667D98"/>
    <w:rsid w:val="006B7933"/>
    <w:rsid w:val="006F325E"/>
    <w:rsid w:val="00701F35"/>
    <w:rsid w:val="00710200"/>
    <w:rsid w:val="007132B5"/>
    <w:rsid w:val="00717653"/>
    <w:rsid w:val="00730808"/>
    <w:rsid w:val="00736163"/>
    <w:rsid w:val="007524F3"/>
    <w:rsid w:val="007530FB"/>
    <w:rsid w:val="007575C6"/>
    <w:rsid w:val="00757FFB"/>
    <w:rsid w:val="00774C45"/>
    <w:rsid w:val="0078797A"/>
    <w:rsid w:val="007A7616"/>
    <w:rsid w:val="007C20F9"/>
    <w:rsid w:val="007C382E"/>
    <w:rsid w:val="007C58B4"/>
    <w:rsid w:val="007F0D1D"/>
    <w:rsid w:val="008208D7"/>
    <w:rsid w:val="00867855"/>
    <w:rsid w:val="0087706B"/>
    <w:rsid w:val="00877A7D"/>
    <w:rsid w:val="00881946"/>
    <w:rsid w:val="008A619F"/>
    <w:rsid w:val="008A679D"/>
    <w:rsid w:val="008A7949"/>
    <w:rsid w:val="008B77E8"/>
    <w:rsid w:val="008D0057"/>
    <w:rsid w:val="008E4D96"/>
    <w:rsid w:val="008F0FFD"/>
    <w:rsid w:val="00940A8C"/>
    <w:rsid w:val="00962DA5"/>
    <w:rsid w:val="00987080"/>
    <w:rsid w:val="0099685B"/>
    <w:rsid w:val="009B6132"/>
    <w:rsid w:val="009B6B5D"/>
    <w:rsid w:val="009C1267"/>
    <w:rsid w:val="009D665B"/>
    <w:rsid w:val="009E1D6A"/>
    <w:rsid w:val="009E5870"/>
    <w:rsid w:val="00A06C7E"/>
    <w:rsid w:val="00A2272D"/>
    <w:rsid w:val="00A464F5"/>
    <w:rsid w:val="00A5499B"/>
    <w:rsid w:val="00A97AB6"/>
    <w:rsid w:val="00AC013C"/>
    <w:rsid w:val="00AD7555"/>
    <w:rsid w:val="00AF0894"/>
    <w:rsid w:val="00AF6A24"/>
    <w:rsid w:val="00B01678"/>
    <w:rsid w:val="00B27188"/>
    <w:rsid w:val="00B373BD"/>
    <w:rsid w:val="00B5123A"/>
    <w:rsid w:val="00B72EA2"/>
    <w:rsid w:val="00B76B2F"/>
    <w:rsid w:val="00BA613A"/>
    <w:rsid w:val="00BB52F0"/>
    <w:rsid w:val="00BB6924"/>
    <w:rsid w:val="00BD1FD0"/>
    <w:rsid w:val="00BD7B17"/>
    <w:rsid w:val="00BE4C44"/>
    <w:rsid w:val="00C26E8B"/>
    <w:rsid w:val="00C40FC1"/>
    <w:rsid w:val="00C74E38"/>
    <w:rsid w:val="00C814D1"/>
    <w:rsid w:val="00CA0B22"/>
    <w:rsid w:val="00CC67B6"/>
    <w:rsid w:val="00CD6316"/>
    <w:rsid w:val="00CE22CC"/>
    <w:rsid w:val="00CE60BA"/>
    <w:rsid w:val="00CF29A6"/>
    <w:rsid w:val="00D12F77"/>
    <w:rsid w:val="00D304B5"/>
    <w:rsid w:val="00D42520"/>
    <w:rsid w:val="00D440BB"/>
    <w:rsid w:val="00D91AC7"/>
    <w:rsid w:val="00DA0F64"/>
    <w:rsid w:val="00E1617B"/>
    <w:rsid w:val="00E22C8C"/>
    <w:rsid w:val="00E3449E"/>
    <w:rsid w:val="00E36834"/>
    <w:rsid w:val="00E72A5D"/>
    <w:rsid w:val="00EA0838"/>
    <w:rsid w:val="00EF43E7"/>
    <w:rsid w:val="00EF534D"/>
    <w:rsid w:val="00F04076"/>
    <w:rsid w:val="00F06A7B"/>
    <w:rsid w:val="00F266A2"/>
    <w:rsid w:val="00F32858"/>
    <w:rsid w:val="00F35D4E"/>
    <w:rsid w:val="00F53820"/>
    <w:rsid w:val="00F621E0"/>
    <w:rsid w:val="00F95BE9"/>
    <w:rsid w:val="00FB38EE"/>
    <w:rsid w:val="00FC0C1A"/>
    <w:rsid w:val="00FC6246"/>
    <w:rsid w:val="00FD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3A"/>
  </w:style>
  <w:style w:type="paragraph" w:styleId="1">
    <w:name w:val="heading 1"/>
    <w:basedOn w:val="a"/>
    <w:next w:val="a"/>
    <w:link w:val="10"/>
    <w:uiPriority w:val="9"/>
    <w:qFormat/>
    <w:rsid w:val="00CD6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A0F64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46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2D8"/>
    <w:rPr>
      <w:i/>
      <w:iCs/>
    </w:rPr>
  </w:style>
  <w:style w:type="character" w:styleId="a5">
    <w:name w:val="Strong"/>
    <w:basedOn w:val="a0"/>
    <w:uiPriority w:val="22"/>
    <w:qFormat/>
    <w:rsid w:val="004652D8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881946"/>
    <w:pPr>
      <w:tabs>
        <w:tab w:val="left" w:pos="2320"/>
        <w:tab w:val="left" w:pos="5200"/>
      </w:tabs>
      <w:spacing w:after="0" w:line="240" w:lineRule="auto"/>
      <w:ind w:left="880" w:hanging="880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81946"/>
    <w:rPr>
      <w:rFonts w:ascii="Courier New" w:eastAsia="Times New Roman" w:hAnsi="Courier New" w:cs="Times New Roman"/>
      <w:sz w:val="24"/>
      <w:szCs w:val="20"/>
      <w:lang w:val="en-US" w:eastAsia="ru-RU"/>
    </w:rPr>
  </w:style>
  <w:style w:type="table" w:styleId="a8">
    <w:name w:val="Table Grid"/>
    <w:basedOn w:val="a1"/>
    <w:uiPriority w:val="59"/>
    <w:rsid w:val="0088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6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26EE1"/>
    <w:rPr>
      <w:color w:val="0000FF"/>
      <w:u w:val="single"/>
    </w:rPr>
  </w:style>
  <w:style w:type="paragraph" w:styleId="aa">
    <w:name w:val="No Spacing"/>
    <w:uiPriority w:val="1"/>
    <w:qFormat/>
    <w:rsid w:val="009B6B5D"/>
    <w:pPr>
      <w:spacing w:after="0" w:line="240" w:lineRule="auto"/>
    </w:pPr>
  </w:style>
  <w:style w:type="paragraph" w:customStyle="1" w:styleId="ConsPlusNormal">
    <w:name w:val="ConsPlusNormal"/>
    <w:rsid w:val="003A7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D6316"/>
  </w:style>
  <w:style w:type="paragraph" w:styleId="ab">
    <w:name w:val="footnote text"/>
    <w:basedOn w:val="a"/>
    <w:link w:val="ac"/>
    <w:uiPriority w:val="99"/>
    <w:rsid w:val="007C382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C382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d">
    <w:name w:val="footnote reference"/>
    <w:basedOn w:val="a0"/>
    <w:uiPriority w:val="99"/>
    <w:semiHidden/>
    <w:rsid w:val="007C382E"/>
    <w:rPr>
      <w:vertAlign w:val="superscript"/>
    </w:rPr>
  </w:style>
  <w:style w:type="character" w:customStyle="1" w:styleId="ae">
    <w:name w:val="Гипертекстовая ссылка"/>
    <w:basedOn w:val="a0"/>
    <w:uiPriority w:val="99"/>
    <w:rsid w:val="007C382E"/>
    <w:rPr>
      <w:rFonts w:cs="Times New Roman"/>
      <w:b/>
      <w:color w:val="008000"/>
    </w:rPr>
  </w:style>
  <w:style w:type="paragraph" w:styleId="af">
    <w:name w:val="List Paragraph"/>
    <w:basedOn w:val="a"/>
    <w:uiPriority w:val="34"/>
    <w:qFormat/>
    <w:rsid w:val="00C26E8B"/>
    <w:pPr>
      <w:ind w:left="720"/>
      <w:contextualSpacing/>
    </w:pPr>
  </w:style>
  <w:style w:type="paragraph" w:customStyle="1" w:styleId="12">
    <w:name w:val="Обычный1"/>
    <w:rsid w:val="000C1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2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5963/bedd8287cc248863ed98a7de7da94997b4913a00/" TargetMode="External"/><Relationship Id="rId13" Type="http://schemas.openxmlformats.org/officeDocument/2006/relationships/hyperlink" Target="http://www.consultant.ru/document/cons_doc_LAW_41022/" TargetMode="External"/><Relationship Id="rId18" Type="http://schemas.openxmlformats.org/officeDocument/2006/relationships/hyperlink" Target="http://www.consultant.ru/document/cons_doc_LAW_175963/bedd8287cc248863ed98a7de7da94997b4913a00/" TargetMode="External"/><Relationship Id="rId26" Type="http://schemas.openxmlformats.org/officeDocument/2006/relationships/hyperlink" Target="http://www.consultant.ru/document/cons_doc_LAW_175963/17a8ff4eaa16be00cbde78a3f42fde62edbbdc99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75963/bedd8287cc248863ed98a7de7da94997b4913a00/" TargetMode="External"/><Relationship Id="rId34" Type="http://schemas.openxmlformats.org/officeDocument/2006/relationships/hyperlink" Target="http://www.consultant.ru/document/cons_doc_LAW_175963/b967eeb3d312920523c576de2d6936dcdab353b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79625/" TargetMode="External"/><Relationship Id="rId17" Type="http://schemas.openxmlformats.org/officeDocument/2006/relationships/hyperlink" Target="http://www.consultant.ru/document/cons_doc_LAW_175963/bedd8287cc248863ed98a7de7da94997b4913a00/" TargetMode="External"/><Relationship Id="rId25" Type="http://schemas.openxmlformats.org/officeDocument/2006/relationships/hyperlink" Target="http://www.consultant.ru/document/cons_doc_LAW_175963/17a8ff4eaa16be00cbde78a3f42fde62edbbdc99/" TargetMode="External"/><Relationship Id="rId33" Type="http://schemas.openxmlformats.org/officeDocument/2006/relationships/hyperlink" Target="http://www.consultant.ru/document/cons_doc_LAW_175963/62cd22edab99270d377567e73ab7e4664f86bc13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5963/bedd8287cc248863ed98a7de7da94997b4913a00/" TargetMode="External"/><Relationship Id="rId20" Type="http://schemas.openxmlformats.org/officeDocument/2006/relationships/hyperlink" Target="http://www.consultant.ru/document/cons_doc_LAW_175963/bedd8287cc248863ed98a7de7da94997b4913a00/" TargetMode="External"/><Relationship Id="rId29" Type="http://schemas.openxmlformats.org/officeDocument/2006/relationships/hyperlink" Target="http://www.consultant.ru/document/cons_doc_LAW_175963/17a8ff4eaa16be00cbde78a3f42fde62edbbdc9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631/" TargetMode="External"/><Relationship Id="rId24" Type="http://schemas.openxmlformats.org/officeDocument/2006/relationships/hyperlink" Target="http://www.consultant.ru/document/cons_doc_LAW_175963/17a8ff4eaa16be00cbde78a3f42fde62edbbdc99/" TargetMode="External"/><Relationship Id="rId32" Type="http://schemas.openxmlformats.org/officeDocument/2006/relationships/hyperlink" Target="http://www.consultant.ru/document/cons_doc_LAW_175963/b967eeb3d312920523c576de2d6936dcdab353b8/" TargetMode="External"/><Relationship Id="rId37" Type="http://schemas.openxmlformats.org/officeDocument/2006/relationships/hyperlink" Target="http://www.consultant.ru/document/cons_doc_LAW_175963/b967eeb3d312920523c576de2d6936dcdab353b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868/a3bc084215e7c3d2964c16ddd1c27cf80e95ab12/" TargetMode="External"/><Relationship Id="rId23" Type="http://schemas.openxmlformats.org/officeDocument/2006/relationships/hyperlink" Target="http://www.consultant.ru/document/cons_doc_LAW_175963/62cd22edab99270d377567e73ab7e4664f86bc13/" TargetMode="External"/><Relationship Id="rId28" Type="http://schemas.openxmlformats.org/officeDocument/2006/relationships/hyperlink" Target="http://www.consultant.ru/document/cons_doc_LAW_175963/17a8ff4eaa16be00cbde78a3f42fde62edbbdc99/" TargetMode="External"/><Relationship Id="rId36" Type="http://schemas.openxmlformats.org/officeDocument/2006/relationships/hyperlink" Target="http://www.consultant.ru/document/cons_doc_LAW_175963/17a8ff4eaa16be00cbde78a3f42fde62edbbdc99/" TargetMode="External"/><Relationship Id="rId10" Type="http://schemas.openxmlformats.org/officeDocument/2006/relationships/hyperlink" Target="http://www.consultant.ru/document/cons_doc_LAW_175963/bedd8287cc248863ed98a7de7da94997b4913a00/" TargetMode="External"/><Relationship Id="rId19" Type="http://schemas.openxmlformats.org/officeDocument/2006/relationships/hyperlink" Target="http://www.consultant.ru/document/cons_doc_LAW_175963/bedd8287cc248863ed98a7de7da94997b4913a00/" TargetMode="External"/><Relationship Id="rId31" Type="http://schemas.openxmlformats.org/officeDocument/2006/relationships/hyperlink" Target="http://www.consultant.ru/document/cons_doc_LAW_175963/17a8ff4eaa16be00cbde78a3f42fde62edbbdc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963/bedd8287cc248863ed98a7de7da94997b4913a00/" TargetMode="External"/><Relationship Id="rId14" Type="http://schemas.openxmlformats.org/officeDocument/2006/relationships/hyperlink" Target="http://www.consultant.ru/document/cons_doc_LAW_4340/" TargetMode="External"/><Relationship Id="rId22" Type="http://schemas.openxmlformats.org/officeDocument/2006/relationships/hyperlink" Target="http://www.consultant.ru/document/cons_doc_LAW_175963/bedd8287cc248863ed98a7de7da94997b4913a00/" TargetMode="External"/><Relationship Id="rId27" Type="http://schemas.openxmlformats.org/officeDocument/2006/relationships/hyperlink" Target="http://www.consultant.ru/document/cons_doc_LAW_37868/a3bc084215e7c3d2964c16ddd1c27cf80e95ab12/" TargetMode="External"/><Relationship Id="rId30" Type="http://schemas.openxmlformats.org/officeDocument/2006/relationships/hyperlink" Target="http://www.consultant.ru/document/cons_doc_LAW_175963/bedd8287cc248863ed98a7de7da94997b4913a00/" TargetMode="External"/><Relationship Id="rId35" Type="http://schemas.openxmlformats.org/officeDocument/2006/relationships/hyperlink" Target="http://www.consultant.ru/document/cons_doc_LAW_175963/b967eeb3d312920523c576de2d6936dcdab353b8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0ABC-390D-4479-8B83-111A3588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104</cp:revision>
  <cp:lastPrinted>2017-10-11T00:14:00Z</cp:lastPrinted>
  <dcterms:created xsi:type="dcterms:W3CDTF">2017-04-04T00:39:00Z</dcterms:created>
  <dcterms:modified xsi:type="dcterms:W3CDTF">2017-10-12T02:28:00Z</dcterms:modified>
</cp:coreProperties>
</file>